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34218B22" w:rsidR="00A64C18" w:rsidRDefault="00261DF5" w:rsidP="007542E4">
      <w:pPr>
        <w:rPr>
          <w:rFonts w:ascii="Myriad Pro" w:eastAsiaTheme="majorEastAsia" w:hAnsi="Myriad Pro" w:cs="Segoe UI"/>
          <w:b/>
          <w:bCs/>
          <w:color w:val="0553A2"/>
          <w:sz w:val="32"/>
          <w:szCs w:val="32"/>
        </w:rPr>
      </w:pPr>
      <w:proofErr w:type="spellStart"/>
      <w:r w:rsidRPr="00261DF5">
        <w:rPr>
          <w:rFonts w:ascii="Myriad Pro" w:eastAsiaTheme="majorEastAsia" w:hAnsi="Myriad Pro" w:cs="Segoe UI"/>
          <w:b/>
          <w:bCs/>
          <w:color w:val="0553A2"/>
          <w:sz w:val="32"/>
          <w:szCs w:val="32"/>
        </w:rPr>
        <w:t>PicoSYS</w:t>
      </w:r>
      <w:proofErr w:type="spellEnd"/>
      <w:r w:rsidRPr="00261DF5">
        <w:rPr>
          <w:rFonts w:ascii="Myriad Pro" w:eastAsiaTheme="majorEastAsia" w:hAnsi="Myriad Pro" w:cs="Segoe UI"/>
          <w:b/>
          <w:bCs/>
          <w:color w:val="0553A2"/>
          <w:sz w:val="32"/>
          <w:szCs w:val="32"/>
        </w:rPr>
        <w:t xml:space="preserve"> NP-6111: kompakter </w:t>
      </w:r>
      <w:proofErr w:type="spellStart"/>
      <w:r w:rsidRPr="00261DF5">
        <w:rPr>
          <w:rFonts w:ascii="Myriad Pro" w:eastAsiaTheme="majorEastAsia" w:hAnsi="Myriad Pro" w:cs="Segoe UI"/>
          <w:b/>
          <w:bCs/>
          <w:color w:val="0553A2"/>
          <w:sz w:val="32"/>
          <w:szCs w:val="32"/>
        </w:rPr>
        <w:t>lüfterloser</w:t>
      </w:r>
      <w:proofErr w:type="spellEnd"/>
      <w:r w:rsidRPr="00261DF5">
        <w:rPr>
          <w:rFonts w:ascii="Myriad Pro" w:eastAsiaTheme="majorEastAsia" w:hAnsi="Myriad Pro" w:cs="Segoe UI"/>
          <w:b/>
          <w:bCs/>
          <w:color w:val="0553A2"/>
          <w:sz w:val="32"/>
          <w:szCs w:val="32"/>
        </w:rPr>
        <w:t xml:space="preserve"> Hutschienen Embedded PC mit Intel Core i3 N305</w:t>
      </w:r>
    </w:p>
    <w:p w14:paraId="5955A6CB" w14:textId="14C7A840" w:rsidR="00A91DC3" w:rsidRPr="007542E4" w:rsidRDefault="00A91DC3" w:rsidP="007542E4">
      <w:pPr>
        <w:rPr>
          <w:rFonts w:ascii="Myriad Pro" w:hAnsi="Myriad Pro" w:cs="Arial"/>
          <w:noProof/>
          <w:color w:val="404040"/>
          <w:sz w:val="20"/>
          <w:szCs w:val="20"/>
        </w:rPr>
      </w:pPr>
    </w:p>
    <w:p w14:paraId="0C5E2151" w14:textId="77777777" w:rsidR="00261DF5" w:rsidRPr="00261DF5" w:rsidRDefault="00261DF5" w:rsidP="00261DF5">
      <w:pPr>
        <w:rPr>
          <w:rFonts w:ascii="Myriad Pro" w:hAnsi="Myriad Pro" w:cs="Arial"/>
          <w:noProof/>
          <w:color w:val="404040"/>
          <w:sz w:val="20"/>
          <w:szCs w:val="20"/>
        </w:rPr>
      </w:pPr>
      <w:r w:rsidRPr="00261DF5">
        <w:rPr>
          <w:rFonts w:ascii="Myriad Pro" w:hAnsi="Myriad Pro" w:cs="Arial"/>
          <w:noProof/>
          <w:color w:val="404040"/>
          <w:sz w:val="20"/>
          <w:szCs w:val="20"/>
        </w:rPr>
        <w:t>Der PicoSYS NP 6111 ist ein kompakter Embedded PC für den direkten Einbau in Schaltschränke und Maschinenumgebungen. Das System arbeitet komplett lüfterlos und ist für einen Temperaturbereich von minus 20 bis plus 60 Grad Celsius ausgelegt. In Verbindung mit der Möglichkeit zur Wand oder optionalen Hutschienenmontage eignet sich der Industrie PC für Anwendungen, bei denen wenig Platz zur Verfügung steht und dennoch eine moderne x86 Plattform gefordert ist. Im Portfolio der ICO Innovative Computer GmbH adressiert der PicoSYS NP 6111 vor allem Steuerungs und Kommunikationsaufgaben in der Automatisierung und Gebäudeleittechnik.</w:t>
      </w:r>
    </w:p>
    <w:p w14:paraId="1230C72B" w14:textId="77777777" w:rsidR="00261DF5" w:rsidRPr="00261DF5" w:rsidRDefault="00261DF5" w:rsidP="00261DF5">
      <w:pPr>
        <w:rPr>
          <w:rFonts w:ascii="Myriad Pro" w:hAnsi="Myriad Pro" w:cs="Arial"/>
          <w:noProof/>
          <w:color w:val="404040"/>
          <w:sz w:val="20"/>
          <w:szCs w:val="20"/>
        </w:rPr>
      </w:pPr>
    </w:p>
    <w:p w14:paraId="74556C93" w14:textId="77777777" w:rsidR="00261DF5" w:rsidRPr="00261DF5" w:rsidRDefault="00261DF5" w:rsidP="00261DF5">
      <w:pPr>
        <w:rPr>
          <w:rFonts w:ascii="Myriad Pro" w:hAnsi="Myriad Pro" w:cs="Arial"/>
          <w:noProof/>
          <w:color w:val="404040"/>
          <w:sz w:val="20"/>
          <w:szCs w:val="20"/>
        </w:rPr>
      </w:pPr>
      <w:r w:rsidRPr="00261DF5">
        <w:rPr>
          <w:rFonts w:ascii="Myriad Pro" w:hAnsi="Myriad Pro" w:cs="Arial"/>
          <w:noProof/>
          <w:color w:val="404040"/>
          <w:sz w:val="20"/>
          <w:szCs w:val="20"/>
        </w:rPr>
        <w:t>Als Prozessor kommt ein Intel Core i3 N305 mit acht Kernen und bis zu 3,8 Gigahertz Taktfrequenz zum Einsatz. Das System ist mit 8 Gigabyte RAM und einer 256 Gigabyte SSD ausgestattet, der Arbeitsspeicher kann auf bis zu 16 Gigabyte erweitert werden. Drei Gigabit LAN Schnittstellen ermöglichen die Trennung von Maschinen, Office und Service Netz oder die Anbindung mehrerer Segmente. Zwei serielle RS232 beziehungsweise RS485 Ports sowie zusätzliche RS485 Anschlüsse über Phoenix Klemmen binden Feldgeräte, Antriebe oder Steuerungen an. Mehrere USB Anschlüsse, digitale Ein und Ausgänge sowie ein MiniPCIe Slot für Erweiterungen wie WLAN Module runden die Schnittstellenausstattung ab. Die Versorgung erfolgt über einen Terminal Block mit einem Eingangsspannungsbereich von 9 bis 24 Volt Gleichspannung, unterstützt werden aktuelle Windows und Linux Betriebssysteme.</w:t>
      </w:r>
    </w:p>
    <w:p w14:paraId="0C3326D6" w14:textId="77777777" w:rsidR="00261DF5" w:rsidRPr="00261DF5" w:rsidRDefault="00261DF5" w:rsidP="00261DF5">
      <w:pPr>
        <w:rPr>
          <w:rFonts w:ascii="Myriad Pro" w:hAnsi="Myriad Pro" w:cs="Arial"/>
          <w:noProof/>
          <w:color w:val="404040"/>
          <w:sz w:val="20"/>
          <w:szCs w:val="20"/>
        </w:rPr>
      </w:pPr>
    </w:p>
    <w:p w14:paraId="4B842E1F" w14:textId="51071A6E" w:rsidR="0095761E" w:rsidRDefault="00261DF5" w:rsidP="00261DF5">
      <w:pPr>
        <w:rPr>
          <w:rFonts w:ascii="Myriad Pro" w:hAnsi="Myriad Pro" w:cs="Arial"/>
          <w:noProof/>
          <w:color w:val="404040"/>
          <w:sz w:val="20"/>
          <w:szCs w:val="20"/>
        </w:rPr>
      </w:pPr>
      <w:r w:rsidRPr="00261DF5">
        <w:rPr>
          <w:rFonts w:ascii="Myriad Pro" w:hAnsi="Myriad Pro" w:cs="Arial"/>
          <w:noProof/>
          <w:color w:val="404040"/>
          <w:sz w:val="20"/>
          <w:szCs w:val="20"/>
        </w:rPr>
        <w:t>Durch die Kombination aus lüfterlosem Design, erweitertem Temperaturbereich, Hutschienenoption und umfangreicher Feldbus und Netzwerk Anbindung eignet sich der PicoSYS NP 6111 als Steuerungsrechner in Maschinen und Anlagen, als kompaktes Kommunikationsgateway zwischen verschiedenen Netzwerken oder als Basis für Datenlogger und Zustandsüberwachung. Typische Einsatzfelder sind Maschinensteuerung, Gebäudeautomation, Energie und Umwelttechnik sowie die Anbindung verteilter Sensorik, bei der Daten direkt vor Ort erfasst und für die Weiterverarbeitung im industriellen Netzwerk aufbereitet werden.</w:t>
      </w:r>
    </w:p>
    <w:p w14:paraId="188DC1A9" w14:textId="114B1FC1" w:rsidR="00261DF5" w:rsidRDefault="00261DF5" w:rsidP="00261DF5">
      <w:pPr>
        <w:rPr>
          <w:rFonts w:ascii="Myriad Pro" w:hAnsi="Myriad Pro" w:cs="Arial"/>
          <w:noProof/>
          <w:color w:val="404040"/>
          <w:sz w:val="20"/>
          <w:szCs w:val="20"/>
        </w:rPr>
      </w:pPr>
    </w:p>
    <w:p w14:paraId="0A0DDACD" w14:textId="508F99FA" w:rsidR="00261DF5" w:rsidRDefault="00261DF5" w:rsidP="00261DF5">
      <w:pPr>
        <w:rPr>
          <w:rFonts w:ascii="Myriad Pro" w:hAnsi="Myriad Pro" w:cs="Arial"/>
          <w:noProof/>
          <w:color w:val="404040"/>
          <w:sz w:val="20"/>
          <w:szCs w:val="20"/>
        </w:rPr>
      </w:pPr>
    </w:p>
    <w:p w14:paraId="3012EBCE" w14:textId="60ED0B76" w:rsidR="00261DF5" w:rsidRDefault="00261DF5" w:rsidP="00261DF5">
      <w:pPr>
        <w:rPr>
          <w:rFonts w:ascii="Myriad Pro" w:hAnsi="Myriad Pro" w:cs="Arial"/>
          <w:noProof/>
          <w:color w:val="404040"/>
          <w:sz w:val="20"/>
          <w:szCs w:val="20"/>
        </w:rPr>
      </w:pPr>
    </w:p>
    <w:p w14:paraId="00DD8E9B" w14:textId="4EB47087" w:rsidR="00261DF5" w:rsidRDefault="00261DF5" w:rsidP="00261DF5">
      <w:pPr>
        <w:rPr>
          <w:rFonts w:ascii="Myriad Pro" w:hAnsi="Myriad Pro" w:cs="Arial"/>
          <w:noProof/>
          <w:color w:val="404040"/>
          <w:sz w:val="20"/>
          <w:szCs w:val="20"/>
        </w:rPr>
      </w:pPr>
    </w:p>
    <w:p w14:paraId="7B4DC8ED" w14:textId="72222840" w:rsidR="00261DF5" w:rsidRDefault="00261DF5" w:rsidP="00261DF5">
      <w:pPr>
        <w:rPr>
          <w:rFonts w:ascii="Myriad Pro" w:hAnsi="Myriad Pro" w:cs="Arial"/>
          <w:noProof/>
          <w:color w:val="404040"/>
          <w:sz w:val="20"/>
          <w:szCs w:val="20"/>
        </w:rPr>
      </w:pPr>
    </w:p>
    <w:p w14:paraId="236F1EB5" w14:textId="78F9B82D" w:rsidR="00261DF5" w:rsidRDefault="00261DF5" w:rsidP="00261DF5">
      <w:pPr>
        <w:rPr>
          <w:rFonts w:ascii="Myriad Pro" w:hAnsi="Myriad Pro" w:cs="Arial"/>
          <w:noProof/>
          <w:color w:val="404040"/>
          <w:sz w:val="20"/>
          <w:szCs w:val="20"/>
        </w:rPr>
      </w:pPr>
    </w:p>
    <w:p w14:paraId="1F1B9FEB" w14:textId="01D2C0BC" w:rsidR="00261DF5" w:rsidRDefault="00261DF5" w:rsidP="00261DF5">
      <w:pPr>
        <w:rPr>
          <w:rFonts w:ascii="Myriad Pro" w:hAnsi="Myriad Pro" w:cs="Arial"/>
          <w:noProof/>
          <w:color w:val="404040"/>
          <w:sz w:val="20"/>
          <w:szCs w:val="20"/>
        </w:rPr>
      </w:pPr>
    </w:p>
    <w:p w14:paraId="0D388EEB" w14:textId="4DCF7DB4" w:rsidR="00261DF5" w:rsidRDefault="00261DF5" w:rsidP="00261DF5">
      <w:pPr>
        <w:rPr>
          <w:rFonts w:ascii="Myriad Pro" w:hAnsi="Myriad Pro" w:cs="Arial"/>
          <w:noProof/>
          <w:color w:val="404040"/>
          <w:sz w:val="20"/>
          <w:szCs w:val="20"/>
        </w:rPr>
      </w:pPr>
    </w:p>
    <w:p w14:paraId="2C1632EE" w14:textId="6AACA921" w:rsidR="00261DF5" w:rsidRDefault="00261DF5" w:rsidP="00261DF5">
      <w:pPr>
        <w:rPr>
          <w:rFonts w:ascii="Myriad Pro" w:hAnsi="Myriad Pro" w:cs="Arial"/>
          <w:noProof/>
          <w:color w:val="404040"/>
          <w:sz w:val="20"/>
          <w:szCs w:val="20"/>
        </w:rPr>
      </w:pPr>
    </w:p>
    <w:p w14:paraId="7CE13A91" w14:textId="77777777" w:rsidR="00261DF5" w:rsidRDefault="00261DF5" w:rsidP="00261DF5">
      <w:pPr>
        <w:rPr>
          <w:rFonts w:ascii="Myriad Pro" w:hAnsi="Myriad Pro" w:cs="Arial"/>
          <w:noProof/>
          <w:color w:val="404040"/>
          <w:sz w:val="20"/>
          <w:szCs w:val="20"/>
        </w:rPr>
      </w:pPr>
      <w:bookmarkStart w:id="0" w:name="_GoBack"/>
      <w:bookmarkEnd w:id="0"/>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852950" w14:textId="77777777" w:rsidR="00B7242A" w:rsidRDefault="00B7242A">
      <w:r>
        <w:separator/>
      </w:r>
    </w:p>
  </w:endnote>
  <w:endnote w:type="continuationSeparator" w:id="0">
    <w:p w14:paraId="0AC31600" w14:textId="77777777" w:rsidR="00B7242A" w:rsidRDefault="00B72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706ACE" w14:textId="77777777" w:rsidR="00B7242A" w:rsidRDefault="00B7242A">
      <w:r>
        <w:separator/>
      </w:r>
    </w:p>
  </w:footnote>
  <w:footnote w:type="continuationSeparator" w:id="0">
    <w:p w14:paraId="7ECAE1FE" w14:textId="77777777" w:rsidR="00B7242A" w:rsidRDefault="00B72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61DF5"/>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242A"/>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EE8D75-BF22-4F82-A0FB-065FD3600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560</Words>
  <Characters>3534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2026-01-20T12:18:00Z</dcterms:modified>
</cp:coreProperties>
</file>